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0"/>
          <w:szCs w:val="20"/>
          <w:lang w:val="uk-UA"/>
        </w:rPr>
        <w:t>ПЕРЕЛІК ПОСЛУГ</w:t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2"/>
      </w:tblGrid>
      <w:tr>
        <w:trPr>
          <w:trHeight w:val="360" w:hRule="atLeast"/>
        </w:trPr>
        <w:tc>
          <w:tcPr>
            <w:tcW w:w="9542" w:type="dxa"/>
            <w:tcBorders/>
          </w:tcPr>
          <w:tbl>
            <w:tblPr>
              <w:tblW w:w="4950" w:type="pct"/>
              <w:jc w:val="left"/>
              <w:tblInd w:w="10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232"/>
            </w:tblGrid>
            <w:tr>
              <w:trPr>
                <w:trHeight w:val="360" w:hRule="atLeast"/>
              </w:trPr>
              <w:tc>
                <w:tcPr>
                  <w:tcW w:w="9232" w:type="dxa"/>
                  <w:tcBorders/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259" w:beforeAutospacing="0" w:before="0" w:afterAutospacing="0" w:after="160"/>
                    <w:ind w:left="720" w:hanging="0"/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lineRule="auto" w:line="259" w:beforeAutospacing="0" w:before="0" w:afterAutospacing="0" w:after="160"/>
                    <w:ind w:left="720" w:hanging="0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  <w:lang w:val="uk-UA"/>
                    </w:rPr>
                    <w:t>Проведення робіт в охоронній зоні електромереж</w:t>
                  </w:r>
                </w:p>
              </w:tc>
            </w:tr>
          </w:tbl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720" w:right="11" w:hanging="360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Оформлення та нагляд за роботами в охоронній зоні електромереж</w:t>
            </w:r>
            <w:r>
              <w:rPr>
                <w:sz w:val="20"/>
                <w:szCs w:val="20"/>
                <w:lang w:val="uk-UA"/>
              </w:rPr>
              <w:t xml:space="preserve"> (Підключення ПЛ-0,4 кВ згідно заяви споживача  для проведення робіт в охоронній зоні ЛЕП (1підключення)).</w:t>
            </w:r>
          </w:p>
          <w:p>
            <w:pPr>
              <w:pStyle w:val="ListParagraph"/>
              <w:widowControl w:val="false"/>
              <w:shd w:val="clear" w:color="auto" w:fill="FFFFFF"/>
              <w:spacing w:beforeAutospacing="0" w:before="0" w:afterAutospacing="0" w:after="0"/>
              <w:ind w:left="720" w:right="11" w:hang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720" w:right="11" w:hanging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</w:rPr>
              <w:t>Оформлення та нагляд за роботами в охоронній зоні електромереж</w:t>
            </w:r>
            <w:r>
              <w:rPr>
                <w:sz w:val="20"/>
                <w:szCs w:val="20"/>
                <w:lang w:val="uk-UA"/>
              </w:rPr>
              <w:t xml:space="preserve"> (Підключення ПЛ-10 кВ згідно заяви споживача для проведення робіт в охоронній зоні ЛЕП (1підключення)).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1" w:hang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720" w:right="11" w:hanging="360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Оформлення та нагляд за роботами в охоронній зоні електромереж</w:t>
            </w:r>
            <w:r>
              <w:rPr>
                <w:sz w:val="20"/>
                <w:szCs w:val="20"/>
                <w:lang w:val="uk-UA"/>
              </w:rPr>
              <w:t xml:space="preserve"> (Підготовка робочого місця та допуск бригади споживача до роботи на ПЛ 35-110кВ (1 допуск)).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0"/>
              <w:ind w:right="11" w:hanging="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720" w:right="11" w:hanging="360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Оформлення та нагляд за роботами в охоронній зоні електромереж</w:t>
            </w:r>
            <w:r>
              <w:rPr>
                <w:sz w:val="20"/>
                <w:szCs w:val="20"/>
                <w:lang w:val="uk-UA"/>
              </w:rPr>
              <w:t xml:space="preserve"> (Підготовка робочого місця та допуск бригади споживача до роботи на ПС 35-110кВ (1 допуск)).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0"/>
              <w:ind w:right="11" w:hang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720" w:right="11" w:hanging="360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Оформлення та нагляд за роботами в охоронній зоні електромереж</w:t>
            </w:r>
            <w:r>
              <w:rPr>
                <w:sz w:val="20"/>
                <w:szCs w:val="20"/>
                <w:lang w:val="uk-UA"/>
              </w:rPr>
              <w:t xml:space="preserve"> (Допуск сторонніх організацій до проведення земляних робіт в охоронній зоні КЛ  напругою до 10 кВ (1допуск)).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0"/>
              <w:ind w:right="11" w:hang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720" w:right="11" w:hanging="360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Оформлення та нагляд за роботами в охоронній зоні електромереж</w:t>
            </w:r>
            <w:r>
              <w:rPr>
                <w:sz w:val="20"/>
                <w:szCs w:val="20"/>
                <w:lang w:val="uk-UA"/>
              </w:rPr>
              <w:t xml:space="preserve"> (Допуск сторонніх організацій для проведення робіт в охоронній зоні ПЛ-0,4 кВ (1допуск)).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1" w:hang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720" w:right="11" w:hanging="360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Оформлення та нагляд за роботами в охоронній зоні електромереж</w:t>
            </w:r>
            <w:r>
              <w:rPr>
                <w:sz w:val="20"/>
                <w:szCs w:val="20"/>
                <w:lang w:val="uk-UA"/>
              </w:rPr>
              <w:t xml:space="preserve"> (Допуск сторонніх організацій для проведення робіт в охоронній зоні ПЛ-(6)10кВ (1допуск)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).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10" w:hanging="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cs="Times New Roman" w:ascii="Times New Roman" w:hAnsi="Times New Roman"/>
          <w:color w:val="000000" w:themeColor="text1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ind w:right="10" w:hanging="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cs="Times New Roman" w:ascii="Times New Roman" w:hAnsi="Times New Roman"/>
          <w:color w:val="000000" w:themeColor="text1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0"/>
          <w:szCs w:val="20"/>
          <w:lang w:val="uk-UA"/>
        </w:rPr>
        <w:t>ПЕРЕЛІК РОБІТ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  <w:u w:val="single"/>
          <w:lang w:val="uk-UA"/>
        </w:rPr>
      </w:pPr>
      <w:r>
        <w:rPr>
          <w:rFonts w:cs="Times New Roman" w:ascii="Times New Roman" w:hAnsi="Times New Roman"/>
          <w:b/>
          <w:sz w:val="20"/>
          <w:szCs w:val="20"/>
          <w:u w:val="single"/>
          <w:lang w:val="uk-UA"/>
        </w:rPr>
        <w:t>Погодження технічної документації</w:t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2"/>
      </w:tblGrid>
      <w:tr>
        <w:trPr>
          <w:trHeight w:val="233" w:hRule="atLeast"/>
        </w:trPr>
        <w:tc>
          <w:tcPr>
            <w:tcW w:w="954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59" w:beforeAutospacing="0" w:before="0" w:afterAutospacing="0" w:after="160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Проектні роботи</w:t>
            </w:r>
            <w:r>
              <w:rPr>
                <w:sz w:val="20"/>
                <w:szCs w:val="20"/>
                <w:lang w:val="uk-UA"/>
              </w:rPr>
              <w:t xml:space="preserve"> (Погодження проєкту з доступу до інфраструктури об’єкта електроенергетики (сумісний підвіс) (1 проєкт)).</w:t>
            </w:r>
          </w:p>
        </w:tc>
      </w:tr>
      <w:tr>
        <w:trPr>
          <w:trHeight w:val="233" w:hRule="atLeast"/>
        </w:trPr>
        <w:tc>
          <w:tcPr>
            <w:tcW w:w="954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59" w:beforeAutospacing="0" w:before="0" w:afterAutospacing="0" w:after="160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Проектні роботи</w:t>
            </w:r>
            <w:r>
              <w:rPr>
                <w:sz w:val="20"/>
                <w:szCs w:val="20"/>
                <w:lang w:val="uk-UA"/>
              </w:rPr>
              <w:t xml:space="preserve"> (Погодження проєкту на виконання робіт у межах охоронної зони повітряної лінії електропередачі напругою 0,4 – 10 кВ для юридичних осіб (сторонніх організацій) (1 проєкт)).</w:t>
            </w:r>
          </w:p>
        </w:tc>
      </w:tr>
      <w:tr>
        <w:trPr>
          <w:trHeight w:val="233" w:hRule="atLeast"/>
        </w:trPr>
        <w:tc>
          <w:tcPr>
            <w:tcW w:w="954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59" w:beforeAutospacing="0" w:before="0" w:afterAutospacing="0" w:after="160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Проектні роботи</w:t>
            </w:r>
            <w:r>
              <w:rPr>
                <w:sz w:val="20"/>
                <w:szCs w:val="20"/>
                <w:lang w:val="uk-UA"/>
              </w:rPr>
              <w:t xml:space="preserve"> (Погодження проєкту на виконання робіт у межах охоронної зони повітряної лінії електропередачі напругою 35 – 110 кВ для юридичних осіб (сторонніх організацій) (1 проєкт)).</w:t>
            </w:r>
          </w:p>
        </w:tc>
      </w:tr>
      <w:tr>
        <w:trPr>
          <w:trHeight w:val="233" w:hRule="atLeast"/>
        </w:trPr>
        <w:tc>
          <w:tcPr>
            <w:tcW w:w="954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59" w:beforeAutospacing="0" w:before="0" w:afterAutospacing="0" w:after="160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Проектні роботи</w:t>
            </w:r>
            <w:r>
              <w:rPr>
                <w:sz w:val="20"/>
                <w:szCs w:val="20"/>
                <w:lang w:val="uk-UA"/>
              </w:rPr>
              <w:t xml:space="preserve"> (Погодження проєкту на виконання робіт у межах охоронної зони кабельної лінії електропередачі напругою 0,4 – 10 кВ для юридичних осіб (сторонніх організацій) (1 проєкт)).</w:t>
            </w:r>
          </w:p>
        </w:tc>
      </w:tr>
      <w:tr>
        <w:trPr>
          <w:trHeight w:val="233" w:hRule="atLeast"/>
        </w:trPr>
        <w:tc>
          <w:tcPr>
            <w:tcW w:w="954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59" w:beforeAutospacing="0" w:before="0" w:afterAutospacing="0" w:after="160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Проектні роботи</w:t>
            </w:r>
            <w:r>
              <w:rPr>
                <w:sz w:val="20"/>
                <w:szCs w:val="20"/>
                <w:lang w:val="uk-UA"/>
              </w:rPr>
              <w:t xml:space="preserve"> (Погодження проєкту на виконання робіт у межах охоронної зони трансформаторної підстанції напругою 10(6) 0,4 кВ та розподільного пункту 10 кВ для юридичних осіб (сторонніх організацій) (1 проєкт)).</w:t>
            </w:r>
          </w:p>
        </w:tc>
      </w:tr>
      <w:tr>
        <w:trPr>
          <w:trHeight w:val="233" w:hRule="atLeast"/>
        </w:trPr>
        <w:tc>
          <w:tcPr>
            <w:tcW w:w="954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59" w:beforeAutospacing="0" w:before="0" w:afterAutospacing="0" w:after="160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Проектні роботи</w:t>
            </w:r>
            <w:r>
              <w:rPr>
                <w:sz w:val="20"/>
                <w:szCs w:val="20"/>
                <w:lang w:val="uk-UA"/>
              </w:rPr>
              <w:t xml:space="preserve"> (Погодження технічної документації із землеустрою щодо меж сумісного землекористування, схем обмежень та обтяжень земельних ділянок для сторонніх організацій, населення (1од.)).</w:t>
            </w:r>
          </w:p>
        </w:tc>
      </w:tr>
      <w:tr>
        <w:trPr>
          <w:trHeight w:val="233" w:hRule="atLeast"/>
        </w:trPr>
        <w:tc>
          <w:tcPr>
            <w:tcW w:w="954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59" w:beforeAutospacing="0" w:before="0" w:afterAutospacing="0" w:after="160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Проектні роботи</w:t>
            </w:r>
            <w:r>
              <w:rPr>
                <w:sz w:val="20"/>
                <w:szCs w:val="20"/>
                <w:lang w:val="uk-UA"/>
              </w:rPr>
              <w:t xml:space="preserve"> (Погодження технічної документації (проєкти, плани, креслення тощо) на будівництво інженерних мереж приватної забудови (теплопостачання, водопостачання, водовідведення, газопостачання та інше), що межують або знаходяться в охоронних зонах електричних мереж для фізичних осіб (населення) (1 од.)).</w:t>
            </w:r>
          </w:p>
        </w:tc>
      </w:tr>
      <w:tr>
        <w:trPr>
          <w:trHeight w:val="233" w:hRule="atLeast"/>
        </w:trPr>
        <w:tc>
          <w:tcPr>
            <w:tcW w:w="954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59" w:beforeAutospacing="0" w:before="0" w:afterAutospacing="0" w:after="160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Проектні роботи</w:t>
            </w:r>
            <w:r>
              <w:rPr>
                <w:sz w:val="20"/>
                <w:szCs w:val="20"/>
                <w:lang w:val="uk-UA"/>
              </w:rPr>
              <w:t xml:space="preserve"> (Погодження топографічного плану земельної ділянки (з нанесенням трас електричних мереж при їх відсутності) в частині відповідності інформації щодо розміщення електричних мереж АТ «ЧЕРНІГІВОБЛЕНЕРГО» (1об’єкт будівництва, 1 погодження)).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10" w:hanging="0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3b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93b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45BA-0B70-4371-A359-F70EED46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LibreOffice/7.1.5.2$Windows_X86_64 LibreOffice_project/85f04e9f809797b8199d13c421bd8a2b025d52b5</Application>
  <AppVersion>15.0000</AppVersion>
  <Pages>1</Pages>
  <Words>391</Words>
  <Characters>2546</Characters>
  <CharactersWithSpaces>2909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2022-02-02T07:25:00Z</dcterms:created>
  <dc:creator>Рекало Юрій</dc:creator>
  <dc:description/>
  <dc:language>uk-UA</dc:language>
  <cp:lastModifiedBy/>
  <dcterms:modified xsi:type="dcterms:W3CDTF">2022-02-04T13:53:42Z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